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1.12 Direct and Circumstantial Evidence</w:t>
      </w:r>
    </w:p>
    <w:p>
      <w:pPr>
        <w:spacing w:after="240"/>
        <w:ind w:firstLine="720"/>
      </w:pPr>
      <w:r>
        <w:rPr>
          <w:rFonts w:ascii="Times New Roman" w:hAnsi="Times New Roman"/>
          <w:sz w:val="24"/>
        </w:rPr>
        <w:t>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The law makes no distinction between the weight to be given to either direct or circumstantial evidence. It is for you to decide how much weight to give to any evidence.</w:t>
      </w:r>
    </w:p>
    <w:p>
      <w:pPr>
        <w:jc w:val="center"/>
      </w:pPr>
      <w:r>
        <w:rPr>
          <w:rFonts w:ascii="Times New Roman" w:hAnsi="Times New Roman"/>
          <w:b/>
          <w:sz w:val="24"/>
        </w:rPr>
        <w:t>Comment</w:t>
      </w:r>
    </w:p>
    <w:p>
      <w:pPr>
        <w:spacing w:after="240"/>
        <w:ind w:firstLine="720"/>
      </w:pPr>
      <w:r>
        <w:rPr>
          <w:rFonts w:ascii="Times New Roman" w:hAnsi="Times New Roman"/>
          <w:sz w:val="24"/>
        </w:rPr>
        <w:t>It may be helpful to include an illustrative example in the instruction:</w:t>
      </w:r>
    </w:p>
    <w:p>
      <w:pPr>
        <w:spacing w:after="240"/>
        <w:ind w:firstLine="720"/>
      </w:pPr>
      <w:r>
        <w:rPr>
          <w:rFonts w:ascii="Times New Roman" w:hAnsi="Times New Roman"/>
          <w:sz w:val="24"/>
        </w:rPr>
        <w:t>By way of example, if you wake up in the morning and see that the sidewalk is wet, you may find from that fact that it rained during the night. However, other evidence, such as a turned-on garden hose, may provide a different explanation for the presence of water on the sidewalk. Therefore, before you decide that a fact has been proved by circumstantial evidence, you must consider all the evidence in the light of reason, experience, and common sense.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