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3.6 Additional Instructions of Law</w:t>
      </w:r>
    </w:p>
    <w:p>
      <w:pPr>
        <w:spacing w:after="240"/>
        <w:ind w:firstLine="720"/>
      </w:pPr>
      <w:r>
        <w:rPr>
          <w:rFonts w:ascii="Times New Roman" w:hAnsi="Times New Roman"/>
          <w:sz w:val="24"/>
        </w:rPr>
        <w:t>At this point I will give you an additional instruction. By giving an additional instruction at this time, I do not mean to emphasize this instruction over any other instruction.</w:t>
      </w:r>
    </w:p>
    <w:p>
      <w:pPr>
        <w:spacing w:after="240"/>
        <w:ind w:firstLine="720"/>
      </w:pPr>
      <w:r>
        <w:rPr>
          <w:rFonts w:ascii="Times New Roman" w:hAnsi="Times New Roman"/>
          <w:sz w:val="24"/>
        </w:rPr>
        <w:t>You are not to attach undue importance to the fact that this instruction was read separately to you. You must consider this instruction together with all of the other instructions that were given to you.</w:t>
      </w:r>
    </w:p>
    <w:p>
      <w:pPr>
        <w:spacing w:after="240"/>
        <w:ind w:firstLine="720"/>
      </w:pPr>
      <w:r>
        <w:rPr>
          <w:rFonts w:ascii="Times New Roman" w:hAnsi="Times New Roman"/>
          <w:sz w:val="24"/>
        </w:rPr>
        <w:t>[</w:t>
      </w:r>
      <w:r>
        <w:rPr>
          <w:rFonts w:ascii="Times New Roman" w:hAnsi="Times New Roman"/>
          <w:i/>
          <w:sz w:val="24"/>
          <w:u w:val="single"/>
        </w:rPr>
        <w:t>Insert text of new instruction</w:t>
      </w:r>
      <w:r>
        <w:rPr>
          <w:rFonts w:ascii="Times New Roman" w:hAnsi="Times New Roman"/>
          <w:i/>
          <w:sz w:val="24"/>
        </w:rPr>
        <w:t>.</w:t>
      </w:r>
      <w:r>
        <w:rPr>
          <w:rFonts w:ascii="Times New Roman" w:hAnsi="Times New Roman"/>
          <w:sz w:val="24"/>
        </w:rPr>
        <w:t>]</w:t>
      </w:r>
    </w:p>
    <w:p>
      <w:pPr>
        <w:spacing w:after="240"/>
        <w:ind w:firstLine="720"/>
      </w:pPr>
      <w:r>
        <w:rPr>
          <w:rFonts w:ascii="Times New Roman" w:hAnsi="Times New Roman"/>
          <w:sz w:val="24"/>
        </w:rPr>
        <w:t>You will now retire to the jury room and continue your deliberations.</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for giving an additional instruction to a jury while it is deliberating. If the jury has a copy of the instructions, send the additional instruction to the jury room. Unless the additional instruction is by consent of both parties, both sides must be given an opportunity to take exception or object to it. If this instruction is used, it should be made a part of the record. The judge and attorneys should make a full record of the proceedings.</w:t>
      </w:r>
    </w:p>
    <w:p>
      <w:pPr>
        <w:spacing w:after="240"/>
        <w:ind w:firstLine="720"/>
      </w:pPr>
      <w:r>
        <w:rPr>
          <w:rFonts w:ascii="Times New Roman" w:hAnsi="Times New Roman"/>
          <w:i/>
          <w:sz w:val="24"/>
        </w:rPr>
        <w:t>See</w:t>
      </w:r>
      <w:r>
        <w:rPr>
          <w:rFonts w:ascii="Times New Roman" w:hAnsi="Times New Roman"/>
          <w:sz w:val="24"/>
        </w:rPr>
        <w:t xml:space="preserve"> </w:t>
      </w:r>
      <w:r>
        <w:rPr>
          <w:rFonts w:ascii="Times New Roman" w:hAnsi="Times New Roman"/>
          <w:smallCaps/>
          <w:sz w:val="24"/>
        </w:rPr>
        <w:t>Ninth Circuit Judges’ Trial Manual</w:t>
      </w:r>
      <w:r>
        <w:rPr>
          <w:rFonts w:ascii="Times New Roman" w:hAnsi="Times New Roman"/>
          <w:sz w:val="24"/>
        </w:rPr>
        <w:t xml:space="preserve"> § 5.5: </w:t>
      </w:r>
      <w:r>
        <w:rPr>
          <w:rFonts w:ascii="Times New Roman" w:hAnsi="Times New Roman"/>
          <w:smallCaps/>
          <w:sz w:val="24"/>
        </w:rPr>
        <w:t>Supplemental Jury Instructions</w:t>
      </w:r>
      <w:r>
        <w:rPr>
          <w:rFonts w:ascii="Times New Roman" w:hAnsi="Times New Roman"/>
          <w:sz w:val="24"/>
        </w:rPr>
        <w:t xml:space="preserve">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