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24.30 Accepting A Bribe—Elements (18 U.S.C. § 666(a)(1)(B))</w:t>
      </w:r>
    </w:p>
    <w:p>
      <w:pPr>
        <w:spacing w:after="240"/>
        <w:ind w:firstLine="720"/>
      </w:pPr>
      <w:r>
        <w:rPr>
          <w:rFonts w:ascii="Times New Roman" w:hAnsi="Times New Roman"/>
          <w:sz w:val="24"/>
        </w:rPr>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was an agent of [a [[state] [local] [tribal]] [government or agency]]; and</w:t>
      </w:r>
    </w:p>
    <w:p>
      <w:pPr>
        <w:spacing w:after="240"/>
        <w:ind w:firstLine="720"/>
      </w:pPr>
      <w:r>
        <w:rPr>
          <w:rFonts w:ascii="Times New Roman" w:hAnsi="Times New Roman"/>
          <w:sz w:val="24"/>
        </w:rPr>
        <w:t>Second, the defendant for the benefit of any person corruptly [solicited] [demanded] [accepted] [agreed to accept] anything of value from another person; and</w:t>
      </w:r>
    </w:p>
    <w:p>
      <w:pPr>
        <w:spacing w:after="240"/>
        <w:ind w:firstLine="720"/>
      </w:pPr>
      <w:r>
        <w:rPr>
          <w:rFonts w:ascii="Times New Roman" w:hAnsi="Times New Roman"/>
          <w:sz w:val="24"/>
        </w:rPr>
        <w:t>Third, the defendant acted with the intent to be influenced or rewarded in connection with some business, transaction, or series of transactions of the [organization] [government] [government agency]; and</w:t>
      </w:r>
    </w:p>
    <w:p>
      <w:pPr>
        <w:spacing w:after="240"/>
        <w:ind w:firstLine="720"/>
      </w:pPr>
      <w:r>
        <w:rPr>
          <w:rFonts w:ascii="Times New Roman" w:hAnsi="Times New Roman"/>
          <w:sz w:val="24"/>
        </w:rPr>
        <w:t>Fourth, the business, transaction, or series of transactions involved something valued at</w:t>
      </w:r>
    </w:p>
    <w:p>
      <w:pPr>
        <w:spacing w:after="240"/>
        <w:ind w:firstLine="720"/>
      </w:pPr>
      <w:r>
        <w:rPr>
          <w:rFonts w:ascii="Times New Roman" w:hAnsi="Times New Roman"/>
          <w:sz w:val="24"/>
        </w:rPr>
        <w:t>$5,000 or more; and</w:t>
      </w:r>
    </w:p>
    <w:p>
      <w:pPr>
        <w:spacing w:after="240"/>
        <w:ind w:firstLine="720"/>
      </w:pPr>
      <w:r>
        <w:rPr>
          <w:rFonts w:ascii="Times New Roman" w:hAnsi="Times New Roman"/>
          <w:sz w:val="24"/>
        </w:rPr>
        <w:t>Fifth, the [organization] [government] [government agency] received more than $10,000 in federal funding annually.</w:t>
      </w:r>
    </w:p>
    <w:p>
      <w:pPr>
        <w:spacing w:after="240"/>
        <w:ind w:firstLine="720"/>
      </w:pPr>
      <w:r>
        <w:rPr>
          <w:rFonts w:ascii="Times New Roman" w:hAnsi="Times New Roman"/>
          <w:i/>
          <w:sz w:val="24"/>
        </w:rPr>
        <w:t>Revised September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