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4.4 Attempt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defendant is charged in the indictment with attempting to commit </w:t>
      </w:r>
      <w:r>
        <w:rPr>
          <w:rFonts w:ascii="Times New Roman" w:hAnsi="Times New Roman"/>
          <w:sz w:val="24"/>
          <w:u w:val="single"/>
        </w:rPr>
        <w:t>[</w:t>
      </w:r>
      <w:r>
        <w:rPr>
          <w:rFonts w:ascii="Times New Roman" w:hAnsi="Times New Roman"/>
          <w:i/>
          <w:sz w:val="24"/>
          <w:u w:val="single"/>
        </w:rPr>
        <w:t>specify crime charged</w:t>
      </w:r>
      <w:r>
        <w:rPr>
          <w:rFonts w:ascii="Times New Roman" w:hAnsi="Times New Roman"/>
          <w:sz w:val="24"/>
        </w:rPr>
        <w:t>]. For the defendant to be found guilty of that charge, the government must prove each of the following elements beyond a reasonable doubt: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First, the defendant intended to [</w:t>
      </w:r>
      <w:r>
        <w:rPr>
          <w:rFonts w:ascii="Times New Roman" w:hAnsi="Times New Roman"/>
          <w:i/>
          <w:sz w:val="24"/>
          <w:u w:val="single"/>
        </w:rPr>
        <w:t>specify elements of crime charged</w:t>
      </w:r>
      <w:r>
        <w:rPr>
          <w:rFonts w:ascii="Times New Roman" w:hAnsi="Times New Roman"/>
          <w:sz w:val="24"/>
        </w:rPr>
        <w:t>]; and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Second, the defendant did something that was a substantial step toward committing the crime.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 “substantial step” is conduct that strongly corroborated a defendant’s intent to commit the crime. To constitute a substantial step, a defendant’s act or actions must unequivocally demonstrate that the crime will take place unless interrupted by independent circumstances. Mere preparation is not a substantial step toward committing the crime.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Jurors do not need to agree unanimously as to which particular act or actions constituted a substantial step toward the commission of a crime.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This definition should follow the elements instruction for the substantive crime.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Where this Manual provides a model instruction covering attempt to commit a specific offense, such instruction should be used instead of this generic attempt instruction. This instruction is appropriate only when a defendant is accused of attempting to commit a crime for which there is no specific model instruction.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This Manual contains model instructions for attempt to commit the following specific offenses: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7.1 Alien–Bringing or Attempting to Bring to the United States (Other than Designated Place)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7.2 Alien–Illegal Transportation or Attempted Transportation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7.3 Alien–Harboring or Attempted Harboring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7.5 Alien–Bringing or Attempting to Bring to the United States (Without Authorization)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7.7 Alien–Deported Alien Reentering United States Without Consent–Attempt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9.4 Attempted Bank Robbery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9.5 Hobbs Act–Extortion or Attempted Extortion by Force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9.6 Hobbs Act–Extortion or Attempted Extortion by Nonviolent Threat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9.7 Hobbs Act–Extortion or Attempted Extortion Under Color of Official Right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9.8 Hobbs Act–Robbery or Attempted Robbery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12.3 Controlled Substance–Attempted Possession with Intent to Distribute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12.7 Controlled Substance–Attempted Distribution or Manufacture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12.9 Controlled Substance–Attempted Distribution to Person Under 21 Years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12.11 Controlled Substance–Attempted Distribution in or Near School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12.13 Controlled Substance–Attempted Employment of Minor to Violate Drug Laws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13.2 Passing or Attempting to Pass Counterfeit Obligations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13.8 Passing or Attempting to Pass Forged Endorsement on Treasury Check, Bond, or Security of United States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15.38 Attempted Bank Fraud–Scheme to Deprive Bank of Intangible Right of Honest Services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15.40 Attempted Bank Fraud–Scheme to Defraud by False Promises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16.5 Attempted Murder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17.5 Attempted Kidnapping–Foreign Official or Official Guest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17.6 Attempted Kidnapping–Federal Officer of Employee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18.1 Travel Act–Interstate or Foreign Travel in Aid of Racketeering Enterprise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18.3 Financial Transaction or Attempted Transaction to Promote Unlawful Activity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18.4 Laundering or Attempting to Launder Monetary Instruments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18.5 Transporting or Attempting to Transport Funds to Promote Unlawful Activity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18.6 Transporting or Attempting to Transport Monetary Instruments for the Purpose of Laundering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18.8 Violent Crime or Attempted Violent Crime in Aid of Racketeering Enterprise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20.2 and 20.4 Attempted Aggravated Sexual Abuse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20.4 Attempted Aggravated Sexual Abuse–Administration of Drug, Intoxicant, or Other Substance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20.6 Attempted Aggravated Sexual Abuse of Child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20.8 Attempted Sexual Abuse–By Threat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20.10 Attempted Sexual Abuse–Incapacity of Victim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20.12 Attempted Sexual Abuse of Minor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20.14 Attempted Sexual Abuse of Person in Official Detention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20.27 Transportation or Attempted Transportation for Prostitution or Criminal Sexual Activity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20.28 Persuading or Coercing to Travel in Prostitution or Sexual Activity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20.29 Using or Attempting to Use the Mail or a Means of Interstate Commerce to Persuade or Coerce a Minor to Travel to Engage in Prostitution or Sexual Activity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21.1 Smuggling or Attempting to Smuggle Goods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21.2 Smuggling or Attempting to Smuggle Goods from the United States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21.3 Passing or Attempting to Pass False Papers Through Customhouse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22.7 Forcible or Attempted Rescue of Seized Property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23.11 Attempted Mail Theft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24.2 Arson or Attempted Arson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Instruction 24.5 Attempted Escape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“There is no general federal ‘attempt’ statute. A defendant therefore can only be found guilty of an attempt to commit a federal offense if the statute defining the offense also expressly proscribes an attempt.” (citations omitted). </w:t>
      </w:r>
      <w:r>
        <w:rPr>
          <w:rFonts w:ascii="Times New Roman" w:hAnsi="Times New Roman"/>
          <w:i/>
          <w:sz w:val="24"/>
        </w:rPr>
        <w:t>United States v. Hopkins</w:t>
      </w:r>
      <w:r>
        <w:rPr>
          <w:rFonts w:ascii="Times New Roman" w:hAnsi="Times New Roman"/>
          <w:sz w:val="24"/>
        </w:rPr>
        <w:t>, 703 F.2d 1102, 1104 (9th Cir. 1983). However, many federal statutes defining crimes also expressly proscribe attempts.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“[A]ttempt is a term that at common law requires proof that the defendant had the specific intent to commit the underlying crime and took some overt act that was a substantial step toward committing that crime.” </w:t>
      </w:r>
      <w:r>
        <w:rPr>
          <w:rFonts w:ascii="Times New Roman" w:hAnsi="Times New Roman"/>
          <w:i/>
          <w:sz w:val="24"/>
        </w:rPr>
        <w:t>United States v. Gracidas-Ulibarry</w:t>
      </w:r>
      <w:r>
        <w:rPr>
          <w:rFonts w:ascii="Times New Roman" w:hAnsi="Times New Roman"/>
          <w:sz w:val="24"/>
        </w:rPr>
        <w:t xml:space="preserve">, 231 F.3d 1188, 1192 (9th Cir. 2000) (en banc). To constitute a substantial step, a defendant’s ‘actions must cross the line between preparation and attempt by unequivocally demonstrating that the crime will take place unless interrupted by independent circumstances’.” </w:t>
      </w:r>
      <w:r>
        <w:rPr>
          <w:rFonts w:ascii="Times New Roman" w:hAnsi="Times New Roman"/>
          <w:i/>
          <w:sz w:val="24"/>
        </w:rPr>
        <w:t>United States v. Goetzke</w:t>
      </w:r>
      <w:r>
        <w:rPr>
          <w:rFonts w:ascii="Times New Roman" w:hAnsi="Times New Roman"/>
          <w:sz w:val="24"/>
        </w:rPr>
        <w:t xml:space="preserve">, 494 F.3d 1231, 1237 (9th Cir. 2007) (per curiam) (quoting </w:t>
      </w:r>
      <w:r>
        <w:rPr>
          <w:rFonts w:ascii="Times New Roman" w:hAnsi="Times New Roman"/>
          <w:i/>
          <w:sz w:val="24"/>
        </w:rPr>
        <w:t>United States v. Nelson</w:t>
      </w:r>
      <w:r>
        <w:rPr>
          <w:rFonts w:ascii="Times New Roman" w:hAnsi="Times New Roman"/>
          <w:sz w:val="24"/>
        </w:rPr>
        <w:t>, 66 F.3d 1036, 1042 (9th Cir. 1995)).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“strongly corroborated” language in this instruction comes from </w:t>
      </w:r>
      <w:r>
        <w:rPr>
          <w:rFonts w:ascii="Times New Roman" w:hAnsi="Times New Roman"/>
          <w:i/>
          <w:sz w:val="24"/>
        </w:rPr>
        <w:t>United States v. Snell</w:t>
      </w:r>
      <w:r>
        <w:rPr>
          <w:rFonts w:ascii="Times New Roman" w:hAnsi="Times New Roman"/>
          <w:sz w:val="24"/>
        </w:rPr>
        <w:t xml:space="preserve">, 627 F.2d 186, 187 (9th Cir. 1980) (per curiam) (“A conviction for attempt requires proof of culpable intent and conduct constituting a substantial step toward commission of the crime that strongly corroborates that intent.”) and </w:t>
      </w:r>
      <w:r>
        <w:rPr>
          <w:rFonts w:ascii="Times New Roman" w:hAnsi="Times New Roman"/>
          <w:i/>
          <w:sz w:val="24"/>
        </w:rPr>
        <w:t>United States v. Darby</w:t>
      </w:r>
      <w:r>
        <w:rPr>
          <w:rFonts w:ascii="Times New Roman" w:hAnsi="Times New Roman"/>
          <w:sz w:val="24"/>
        </w:rPr>
        <w:t>, 857 F.2d 623, 625 (9th Cir. 1988) (same).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Jurors do not need to agree unanimously as to which particular act or actions constituted a substantial step toward the commission of a crime. </w:t>
      </w:r>
      <w:r>
        <w:rPr>
          <w:rFonts w:ascii="Times New Roman" w:hAnsi="Times New Roman"/>
          <w:i/>
          <w:sz w:val="24"/>
        </w:rPr>
        <w:t>United States v. Hofus</w:t>
      </w:r>
      <w:r>
        <w:rPr>
          <w:rFonts w:ascii="Times New Roman" w:hAnsi="Times New Roman"/>
          <w:sz w:val="24"/>
        </w:rPr>
        <w:t>, 598 F.3d 1171, 1176 (9th Cir. 2010).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“[A] person may be convicted of an attempt to commit a crime even though that person may have actually completed the crime.” </w:t>
      </w:r>
      <w:r>
        <w:rPr>
          <w:rFonts w:ascii="Times New Roman" w:hAnsi="Times New Roman"/>
          <w:i/>
          <w:sz w:val="24"/>
        </w:rPr>
        <w:t>United States v. Rivera-Relle</w:t>
      </w:r>
      <w:r>
        <w:rPr>
          <w:rFonts w:ascii="Times New Roman" w:hAnsi="Times New Roman"/>
          <w:sz w:val="24"/>
        </w:rPr>
        <w:t>, 333 F.3d 914, 921 (9th Cir. 2003).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Dec.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