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5.9 Justification (Legal Excuse)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defendant contends that [his] [her] conduct was justified. Justification legally excuses the crime charged.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defendant must prove justification by a preponderance of the evidence. A preponderance of the evidence means that you must be persuaded that the things the defendant seeks to prove are more probably true than not true. This is a lesser burden of proof than the government’s burden to prove beyond a reasonable doubt each element of [</w:t>
      </w:r>
      <w:r>
        <w:rPr>
          <w:rFonts w:ascii="Times New Roman" w:hAnsi="Times New Roman"/>
          <w:i/>
          <w:sz w:val="24"/>
          <w:u w:val="single"/>
        </w:rPr>
        <w:t>specify crime charged</w:t>
      </w:r>
      <w:r>
        <w:rPr>
          <w:rFonts w:ascii="Times New Roman" w:hAnsi="Times New Roman"/>
          <w:sz w:val="24"/>
        </w:rPr>
        <w:t>].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A defendant’s conduct was justified only if at the time of the crime charged: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First, the defendant was under an unlawful and present threat of death or serious bodily injury;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Second, the defendant did not recklessly place [himself] [herself] in a situation where [he] [she] would be forced to engage in criminal conduct;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Third, the defendant had no reasonable legal alternative; and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Fourth, there was a direct causal relationship between the conduct and avoiding the threatened harm.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If you find that each of these things has been proved by a preponderance of the evidence, you must find the defendant not guilty.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In </w:t>
      </w:r>
      <w:r>
        <w:rPr>
          <w:rFonts w:ascii="Times New Roman" w:hAnsi="Times New Roman"/>
          <w:i/>
          <w:sz w:val="24"/>
        </w:rPr>
        <w:t>United States v. Gomez</w:t>
      </w:r>
      <w:r>
        <w:rPr>
          <w:rFonts w:ascii="Times New Roman" w:hAnsi="Times New Roman"/>
          <w:sz w:val="24"/>
        </w:rPr>
        <w:t xml:space="preserve">, 92 F.3d 770, 775 (9th Cir. 1996), the Ninth Circuit set forth the four elements needed to make out a justification defense. </w:t>
      </w:r>
      <w:r>
        <w:rPr>
          <w:rFonts w:ascii="Times New Roman" w:hAnsi="Times New Roman"/>
          <w:i/>
          <w:sz w:val="24"/>
        </w:rPr>
        <w:t>See also United States v. Wofford</w:t>
      </w:r>
      <w:r>
        <w:rPr>
          <w:rFonts w:ascii="Times New Roman" w:hAnsi="Times New Roman"/>
          <w:sz w:val="24"/>
        </w:rPr>
        <w:t xml:space="preserve">, 122 F.3d 787, 790 (9th Cir. 1997); </w:t>
      </w:r>
      <w:r>
        <w:rPr>
          <w:rFonts w:ascii="Times New Roman" w:hAnsi="Times New Roman"/>
          <w:i/>
          <w:sz w:val="24"/>
        </w:rPr>
        <w:t>United States v. Beasley</w:t>
      </w:r>
      <w:r>
        <w:rPr>
          <w:rFonts w:ascii="Times New Roman" w:hAnsi="Times New Roman"/>
          <w:sz w:val="24"/>
        </w:rPr>
        <w:t>, 346 F.3d 930, 933 n.2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(9th Cir. 2003).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In </w:t>
      </w:r>
      <w:r>
        <w:rPr>
          <w:rFonts w:ascii="Times New Roman" w:hAnsi="Times New Roman"/>
          <w:i/>
          <w:sz w:val="24"/>
        </w:rPr>
        <w:t>Gomez</w:t>
      </w:r>
      <w:r>
        <w:rPr>
          <w:rFonts w:ascii="Times New Roman" w:hAnsi="Times New Roman"/>
          <w:sz w:val="24"/>
        </w:rPr>
        <w:t>, 92 F.3d at 778, the Ninth Circuit held that the defendant presented evidence that, if believed, would have supported a justification defense (specifically, evidence that defendant, a convicted felon, had armed himself with shotgun after receiving several death threats resulting from the government’s identification of him as informant).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Sept. 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